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</w:t>
      </w:r>
      <w:proofErr w:type="spellEnd"/>
      <w:r>
        <w:rPr>
          <w:b/>
          <w:bCs/>
          <w:color w:val="1F3A5F"/>
          <w:sz w:val="40"/>
          <w:szCs w:val="40"/>
        </w:rPr>
        <w:t>: ESG &amp; Carbon Footprint</w:t>
      </w:r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(ESG and Carbon Footprint for Business)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F03-ECF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</w:t>
      </w:r>
      <w:proofErr w:type="spellEnd"/>
      <w:r>
        <w:rPr>
          <w:b/>
          <w:bCs/>
          <w:color w:val="1F3A5F"/>
          <w:sz w:val="34"/>
          <w:szCs w:val="34"/>
        </w:rPr>
        <w:t xml:space="preserve"> (Introduction)</w:t>
      </w:r>
    </w:p>
    <w:p w14:paraId="37194496" w14:textId="2F3510F0" w:rsidR="004E655A" w:rsidRPr="004233B0" w:rsidRDefault="00000000" w:rsidP="004233B0">
      <w:pPr>
        <w:pStyle w:val="ListParagraph"/>
        <w:ind w:firstLine="720"/>
        <w:rPr>
          <w:sz w:val="30"/>
          <w:szCs w:val="30"/>
        </w:rPr>
      </w:pPr>
      <w:proofErr w:type="spellStart"/>
      <w:r w:rsidRPr="004233B0">
        <w:rPr>
          <w:sz w:val="30"/>
          <w:szCs w:val="30"/>
        </w:rPr>
        <w:t>อีเมลจากลูกค้าต่างประเทศมาถึง</w:t>
      </w:r>
      <w:proofErr w:type="spellEnd"/>
      <w:r w:rsidRPr="004233B0">
        <w:rPr>
          <w:sz w:val="30"/>
          <w:szCs w:val="30"/>
        </w:rPr>
        <w:t xml:space="preserve">ในเช้าวันธรรมดาขอข้อมูลการปล่อยคาร์บอนขององค์กรและของสินค้าที่ส่งไปเมื่อไตรมาสที่แล้ว </w:t>
      </w:r>
      <w:proofErr w:type="spellStart"/>
      <w:r w:rsidRPr="004233B0">
        <w:rPr>
          <w:sz w:val="30"/>
          <w:szCs w:val="30"/>
        </w:rPr>
        <w:t>ภายในสามสิบวัน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ในที่ประชุมเช้าวันนั้นทุกฝ่ายมองหน้ากัน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เพราะไม่มีแผนกใดตอบคำถามนี้ได้ครบด้วยตัวเอง</w:t>
      </w:r>
      <w:proofErr w:type="spellEnd"/>
    </w:p>
    <w:p w14:paraId="74E05E62" w14:textId="0373DB99" w:rsidR="004E655A" w:rsidRPr="004233B0" w:rsidRDefault="00000000" w:rsidP="004233B0">
      <w:pPr>
        <w:pStyle w:val="ListParagraph"/>
        <w:ind w:firstLine="720"/>
        <w:rPr>
          <w:sz w:val="30"/>
          <w:szCs w:val="30"/>
        </w:rPr>
      </w:pPr>
      <w:proofErr w:type="spellStart"/>
      <w:r w:rsidRPr="004233B0">
        <w:rPr>
          <w:sz w:val="30"/>
          <w:szCs w:val="30"/>
        </w:rPr>
        <w:t>สิ่งที่เปลี่ยนไปคือ</w:t>
      </w:r>
      <w:proofErr w:type="spellEnd"/>
      <w:r w:rsidRPr="004233B0">
        <w:rPr>
          <w:sz w:val="30"/>
          <w:szCs w:val="30"/>
        </w:rPr>
        <w:t xml:space="preserve"> ESG </w:t>
      </w:r>
      <w:proofErr w:type="spellStart"/>
      <w:r w:rsidRPr="004233B0">
        <w:rPr>
          <w:sz w:val="30"/>
          <w:szCs w:val="30"/>
        </w:rPr>
        <w:t>ไม่ใช่เรื่องภาพลักษณ์อีกต่อไป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แต่กลายเป็นเงื่อนไขทางการค้า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ทั้งกลไก</w:t>
      </w:r>
      <w:proofErr w:type="spellEnd"/>
      <w:r w:rsidRPr="004233B0">
        <w:rPr>
          <w:sz w:val="30"/>
          <w:szCs w:val="30"/>
        </w:rPr>
        <w:t xml:space="preserve"> CBAM </w:t>
      </w:r>
      <w:proofErr w:type="spellStart"/>
      <w:r w:rsidRPr="004233B0">
        <w:rPr>
          <w:sz w:val="30"/>
          <w:szCs w:val="30"/>
        </w:rPr>
        <w:t>ของสหภาพยุโรป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ข้อกำหนดจากบริษัทแม่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และเกณฑ์คัดเลือกคู่ค้าของลูกค้ารายใหญ่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ล้วนกำหนดให้ต้องรายงานตัวเลขให้ได้</w:t>
      </w:r>
      <w:proofErr w:type="spellEnd"/>
      <w:r w:rsidR="004233B0">
        <w:rPr>
          <w:rFonts w:hint="cs"/>
          <w:sz w:val="30"/>
          <w:szCs w:val="30"/>
          <w:cs/>
        </w:rPr>
        <w:t>และตัวเลขชุดเดียวกันนั้นกระจายอ</w:t>
      </w:r>
      <w:proofErr w:type="spellStart"/>
      <w:r w:rsidRPr="004233B0">
        <w:rPr>
          <w:sz w:val="30"/>
          <w:szCs w:val="30"/>
        </w:rPr>
        <w:t>ยู่ทั่วองค์กร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ค่าไฟและเชื้อเพลิงอยู่ที่วิศวกรรมและซ่อมบำรุง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ข้อมูลการผลิตอยู่ที่โรงงาน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ยอดซื้อรายหมวดอยู่ที่บัญชี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การเดินทางอยู่ที่ทรัพยากรบุคคล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ส่วนก้อนที่ใหญ่ที่สุดอย่าง</w:t>
      </w:r>
      <w:proofErr w:type="spellEnd"/>
      <w:r w:rsidRPr="004233B0">
        <w:rPr>
          <w:sz w:val="30"/>
          <w:szCs w:val="30"/>
        </w:rPr>
        <w:t xml:space="preserve"> Scope 3 </w:t>
      </w:r>
      <w:proofErr w:type="spellStart"/>
      <w:r w:rsidRPr="004233B0">
        <w:rPr>
          <w:sz w:val="30"/>
          <w:szCs w:val="30"/>
        </w:rPr>
        <w:t>อยู่ในซัพพลายเชน</w:t>
      </w:r>
      <w:proofErr w:type="spellEnd"/>
    </w:p>
    <w:p w14:paraId="5E91DBF2" w14:textId="77777777" w:rsidR="004E655A" w:rsidRPr="004233B0" w:rsidRDefault="00000000" w:rsidP="004233B0">
      <w:pPr>
        <w:pStyle w:val="ListParagraph"/>
        <w:ind w:firstLine="720"/>
        <w:rPr>
          <w:sz w:val="30"/>
          <w:szCs w:val="30"/>
        </w:rPr>
      </w:pPr>
      <w:proofErr w:type="spellStart"/>
      <w:r w:rsidRPr="004233B0">
        <w:rPr>
          <w:sz w:val="30"/>
          <w:szCs w:val="30"/>
        </w:rPr>
        <w:t>หลักสูตรนี้จึงออกแบบให้ทั้งองค์กรเรียนไปด้วยกัน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ตั้งแต่การอ่านกฎเกณฑ์ให้ออกว่าข้อใดกระทบเราแล้ว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การวางบัญชีคาร์บอนให้ถูกตั้งแต่ต้น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การกำหนดว่าใครถือข้อมูลอะไรและส่งต่อกันด้วยจังหวะใด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ไปจนถึงการจัดทำรายงาน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ตั้งเป้าลดคาร์บอน</w:t>
      </w:r>
      <w:proofErr w:type="spellEnd"/>
      <w:r w:rsidRPr="004233B0">
        <w:rPr>
          <w:sz w:val="30"/>
          <w:szCs w:val="30"/>
        </w:rPr>
        <w:t xml:space="preserve"> </w:t>
      </w:r>
      <w:proofErr w:type="spellStart"/>
      <w:r w:rsidRPr="004233B0">
        <w:rPr>
          <w:sz w:val="30"/>
          <w:szCs w:val="30"/>
        </w:rPr>
        <w:t>และวาง</w:t>
      </w:r>
      <w:proofErr w:type="spellEnd"/>
      <w:r w:rsidRPr="004233B0">
        <w:rPr>
          <w:sz w:val="30"/>
          <w:szCs w:val="30"/>
        </w:rPr>
        <w:t xml:space="preserve"> Roadmap 12 </w:t>
      </w:r>
      <w:proofErr w:type="spellStart"/>
      <w:r w:rsidRPr="004233B0">
        <w:rPr>
          <w:sz w:val="30"/>
          <w:szCs w:val="30"/>
        </w:rPr>
        <w:t>เดือนที่นำกลับไปเสนอผู้บริหารได้ทันที</w:t>
      </w:r>
      <w:proofErr w:type="spellEnd"/>
    </w:p>
    <w:p w14:paraId="1CAFC6FB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</w:t>
      </w:r>
      <w:proofErr w:type="spellEnd"/>
      <w:r>
        <w:rPr>
          <w:b/>
          <w:bCs/>
          <w:color w:val="1F3A5F"/>
          <w:sz w:val="34"/>
          <w:szCs w:val="34"/>
        </w:rPr>
        <w:t xml:space="preserve"> (Learning Objectives)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Regulatory Landscape: </w:t>
      </w:r>
      <w:r>
        <w:rPr>
          <w:color w:val="000000"/>
          <w:sz w:val="30"/>
          <w:szCs w:val="30"/>
        </w:rPr>
        <w:t>เพื่อให้เข้าใจว่าข้อกำหนดด้าน ESG ข้อใดกระทบองค์กรของตนแล้ว และข้อใดยัง</w:t>
      </w:r>
      <w:proofErr w:type="spellStart"/>
      <w:r>
        <w:rPr>
          <w:color w:val="000000"/>
          <w:sz w:val="30"/>
          <w:szCs w:val="30"/>
        </w:rPr>
        <w:t>เป็นเรื่องของอนาคต</w:t>
      </w:r>
      <w:proofErr w:type="spellEnd"/>
    </w:p>
    <w:p w14:paraId="1E714C8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Carbon Accounting Foundation: </w:t>
      </w:r>
      <w:r>
        <w:rPr>
          <w:color w:val="000000"/>
          <w:sz w:val="30"/>
          <w:szCs w:val="30"/>
        </w:rPr>
        <w:t>เพื่อให้วางบัญชีคาร์บอนระดับองค์กรได้ถูกต้อง ตั้งแต่การกำหนดขอบเขตองค์กร การแยก Scope 1-2-3 และ</w:t>
      </w:r>
      <w:proofErr w:type="spellStart"/>
      <w:r>
        <w:rPr>
          <w:color w:val="000000"/>
          <w:sz w:val="30"/>
          <w:szCs w:val="30"/>
        </w:rPr>
        <w:t>การตั้งปีฐาน</w:t>
      </w:r>
      <w:proofErr w:type="spellEnd"/>
    </w:p>
    <w:p w14:paraId="7B91732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Cross-Functional Data Ownership: </w:t>
      </w:r>
      <w:r>
        <w:rPr>
          <w:color w:val="000000"/>
          <w:sz w:val="30"/>
          <w:szCs w:val="30"/>
        </w:rPr>
        <w:t>เพื่อให้ระบุได้ว่าข้อมูลแต่ละชุดอยู่ที่แผนกใด ใครเป็นเจ้าของ และจะส่งต่อ</w:t>
      </w:r>
      <w:proofErr w:type="spellStart"/>
      <w:r>
        <w:rPr>
          <w:color w:val="000000"/>
          <w:sz w:val="30"/>
          <w:szCs w:val="30"/>
        </w:rPr>
        <w:t>กันด้วยจังหวะใด</w:t>
      </w:r>
      <w:proofErr w:type="spellEnd"/>
    </w:p>
    <w:p w14:paraId="15FB0A5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Carbon Calculation: </w:t>
      </w:r>
      <w:r>
        <w:rPr>
          <w:color w:val="000000"/>
          <w:sz w:val="30"/>
          <w:szCs w:val="30"/>
        </w:rPr>
        <w:t>เพื่อให้คำนวณการปล่อยคาร์บอนจากข้อมูลที่องค์กรมีอยู่จริงได้ พร้อมบันทึกสมมติฐานให้</w:t>
      </w:r>
      <w:proofErr w:type="spellStart"/>
      <w:r>
        <w:rPr>
          <w:color w:val="000000"/>
          <w:sz w:val="30"/>
          <w:szCs w:val="30"/>
        </w:rPr>
        <w:t>ผ่านการทวนสอบ</w:t>
      </w:r>
      <w:proofErr w:type="spellEnd"/>
    </w:p>
    <w:p w14:paraId="5AC87290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Report and Roadmap: </w:t>
      </w:r>
      <w:r>
        <w:rPr>
          <w:color w:val="000000"/>
          <w:sz w:val="30"/>
          <w:szCs w:val="30"/>
        </w:rPr>
        <w:t>เพื่อให้จัดทำรายงาน ตั้งเป้าหมายลดคาร์บอน และวางแผน 12 เดือนที่องค์กรลง</w:t>
      </w:r>
      <w:proofErr w:type="spellStart"/>
      <w:r>
        <w:rPr>
          <w:color w:val="000000"/>
          <w:sz w:val="30"/>
          <w:szCs w:val="30"/>
        </w:rPr>
        <w:t>มือทำได้จริง</w:t>
      </w:r>
      <w:proofErr w:type="spellEnd"/>
    </w:p>
    <w:p w14:paraId="56DFD8AD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lastRenderedPageBreak/>
        <w:t>กลุ่มเป้าหมาย</w:t>
      </w:r>
      <w:proofErr w:type="spellEnd"/>
      <w:r>
        <w:rPr>
          <w:b/>
          <w:bCs/>
          <w:color w:val="1F3A5F"/>
          <w:sz w:val="34"/>
          <w:szCs w:val="34"/>
        </w:rPr>
        <w:t xml:space="preserve"> (Target Participants)</w:t>
      </w:r>
    </w:p>
    <w:p w14:paraId="648840EF" w14:textId="77777777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ผู้บริหารและเจ้าของธุรกิจที่ต้องตัดสินใจเรื่องความยั่งยืน</w:t>
      </w:r>
      <w:proofErr w:type="spellEnd"/>
      <w:r>
        <w:rPr>
          <w:color w:val="000000"/>
          <w:sz w:val="30"/>
          <w:szCs w:val="30"/>
        </w:rPr>
        <w:t xml:space="preserve">, </w:t>
      </w:r>
      <w:proofErr w:type="spellStart"/>
      <w:r>
        <w:rPr>
          <w:color w:val="000000"/>
          <w:sz w:val="30"/>
          <w:szCs w:val="30"/>
        </w:rPr>
        <w:t>ทีม</w:t>
      </w:r>
      <w:proofErr w:type="spellEnd"/>
      <w:r>
        <w:rPr>
          <w:color w:val="000000"/>
          <w:sz w:val="30"/>
          <w:szCs w:val="30"/>
        </w:rPr>
        <w:t xml:space="preserve"> ESG </w:t>
      </w:r>
      <w:proofErr w:type="spellStart"/>
      <w:r>
        <w:rPr>
          <w:color w:val="000000"/>
          <w:sz w:val="30"/>
          <w:szCs w:val="30"/>
        </w:rPr>
        <w:t>และความยั่งยืนขององค์กร</w:t>
      </w:r>
      <w:proofErr w:type="spellEnd"/>
      <w:r>
        <w:rPr>
          <w:color w:val="000000"/>
          <w:sz w:val="30"/>
          <w:szCs w:val="30"/>
        </w:rPr>
        <w:t xml:space="preserve">, </w:t>
      </w:r>
      <w:proofErr w:type="spellStart"/>
      <w:r>
        <w:rPr>
          <w:color w:val="000000"/>
          <w:sz w:val="30"/>
          <w:szCs w:val="30"/>
        </w:rPr>
        <w:t>ผู้บริหารโรงงาน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ฝ่ายผลิต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วิศวกรรมและซ่อมบำรุง</w:t>
      </w:r>
      <w:proofErr w:type="spellEnd"/>
      <w:r>
        <w:rPr>
          <w:color w:val="000000"/>
          <w:sz w:val="30"/>
          <w:szCs w:val="30"/>
        </w:rPr>
        <w:t xml:space="preserve">, </w:t>
      </w:r>
      <w:proofErr w:type="spellStart"/>
      <w:r>
        <w:rPr>
          <w:color w:val="000000"/>
          <w:sz w:val="30"/>
          <w:szCs w:val="30"/>
        </w:rPr>
        <w:t>ฝ่ายความปลอดภัย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คุณภาพและสิ่งแวดล้อม</w:t>
      </w:r>
      <w:proofErr w:type="spellEnd"/>
      <w:r>
        <w:rPr>
          <w:color w:val="000000"/>
          <w:sz w:val="30"/>
          <w:szCs w:val="30"/>
        </w:rPr>
        <w:t xml:space="preserve"> (QSHE), </w:t>
      </w:r>
      <w:proofErr w:type="spellStart"/>
      <w:r>
        <w:rPr>
          <w:color w:val="000000"/>
          <w:sz w:val="30"/>
          <w:szCs w:val="30"/>
        </w:rPr>
        <w:t>ฝ่ายบัญชีและการเงินที่ถือข้อมูลค่าใช้จ่าย</w:t>
      </w:r>
      <w:proofErr w:type="spellEnd"/>
      <w:r>
        <w:rPr>
          <w:color w:val="000000"/>
          <w:sz w:val="30"/>
          <w:szCs w:val="30"/>
        </w:rPr>
        <w:t xml:space="preserve">, </w:t>
      </w:r>
      <w:proofErr w:type="spellStart"/>
      <w:r>
        <w:rPr>
          <w:color w:val="000000"/>
          <w:sz w:val="30"/>
          <w:szCs w:val="30"/>
        </w:rPr>
        <w:t>ฝ่ายทรัพยากรบุคคลในส่วนข้อมูลด้านสังคม</w:t>
      </w:r>
      <w:proofErr w:type="spellEnd"/>
      <w:r>
        <w:rPr>
          <w:color w:val="000000"/>
          <w:sz w:val="30"/>
          <w:szCs w:val="30"/>
        </w:rPr>
        <w:t xml:space="preserve">, </w:t>
      </w:r>
      <w:proofErr w:type="spellStart"/>
      <w:r>
        <w:rPr>
          <w:color w:val="000000"/>
          <w:sz w:val="30"/>
          <w:szCs w:val="30"/>
        </w:rPr>
        <w:t>ฝ่ายขายและส่งออกที่ถูกลูกค้าร้องขอข้อมูล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รวมถึงฝ่ายจัดซื้อและซัพพลายเชน</w:t>
      </w:r>
      <w:proofErr w:type="spellEnd"/>
    </w:p>
    <w:p w14:paraId="7CA61DC7" w14:textId="77777777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ผู้ที่ต้องการลงลึกเฉพาะงานจัดซื้อ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ทั้งการตั้งเกณฑ์คัดเลือกผู้ขายสีเขียว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การตรวจประเมินและพัฒนาคู่ค้า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และการจัดซื้อแบบหมุนเวียน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ดูหลักสูตร</w:t>
      </w:r>
      <w:proofErr w:type="spellEnd"/>
      <w:r>
        <w:rPr>
          <w:color w:val="000000"/>
          <w:sz w:val="30"/>
          <w:szCs w:val="30"/>
        </w:rPr>
        <w:t xml:space="preserve"> E06 </w:t>
      </w:r>
      <w:proofErr w:type="spellStart"/>
      <w:r>
        <w:rPr>
          <w:color w:val="000000"/>
          <w:sz w:val="30"/>
          <w:szCs w:val="30"/>
        </w:rPr>
        <w:t>การคัดเลือกและพัฒนาคู่ค้าสีเขียว</w:t>
      </w:r>
      <w:proofErr w:type="spellEnd"/>
    </w:p>
    <w:p w14:paraId="0BD15B20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</w:t>
      </w:r>
      <w:proofErr w:type="spellEnd"/>
      <w:r>
        <w:rPr>
          <w:b/>
          <w:bCs/>
          <w:color w:val="1F3A5F"/>
          <w:sz w:val="34"/>
          <w:szCs w:val="34"/>
        </w:rPr>
        <w:t xml:space="preserve"> (Lead Instructor)</w:t>
      </w:r>
    </w:p>
    <w:p w14:paraId="72232104" w14:textId="2E012863" w:rsidR="004E655A" w:rsidRDefault="00000000">
      <w:pPr>
        <w:spacing w:before="40" w:after="60"/>
      </w:pPr>
      <w:proofErr w:type="spellStart"/>
      <w:r>
        <w:rPr>
          <w:b/>
          <w:bCs/>
          <w:color w:val="000000"/>
          <w:sz w:val="30"/>
          <w:szCs w:val="30"/>
        </w:rPr>
        <w:t>อ.ศุภโชค</w:t>
      </w:r>
      <w:proofErr w:type="spellEnd"/>
      <w:r>
        <w:rPr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b/>
          <w:bCs/>
          <w:color w:val="000000"/>
          <w:sz w:val="30"/>
          <w:szCs w:val="30"/>
        </w:rPr>
        <w:t>โชติสถิตกุล</w:t>
      </w:r>
      <w:proofErr w:type="spellEnd"/>
      <w:r w:rsidR="00AE2AE0">
        <w:rPr>
          <w:b/>
          <w:bCs/>
          <w:color w:val="000000"/>
          <w:sz w:val="30"/>
          <w:szCs w:val="30"/>
        </w:rPr>
        <w:br/>
      </w:r>
      <w:r w:rsidR="00AE2AE0" w:rsidRPr="004233B0">
        <w:rPr>
          <w:sz w:val="30"/>
          <w:szCs w:val="30"/>
          <w:cs/>
        </w:rPr>
        <w:t xml:space="preserve">ประสบการณ์กว่า </w:t>
      </w:r>
      <w:r w:rsidR="00AE2AE0" w:rsidRPr="004233B0">
        <w:rPr>
          <w:sz w:val="30"/>
          <w:szCs w:val="30"/>
        </w:rPr>
        <w:t xml:space="preserve">20 </w:t>
      </w:r>
      <w:r w:rsidR="00AE2AE0" w:rsidRPr="004233B0">
        <w:rPr>
          <w:sz w:val="30"/>
          <w:szCs w:val="30"/>
          <w:cs/>
        </w:rPr>
        <w:t xml:space="preserve">ปี ในงาน </w:t>
      </w:r>
      <w:r w:rsidR="00AE2AE0" w:rsidRPr="004233B0">
        <w:rPr>
          <w:sz w:val="30"/>
          <w:szCs w:val="30"/>
        </w:rPr>
        <w:t xml:space="preserve">Procurement, Supply Chain </w:t>
      </w:r>
      <w:r w:rsidR="00AE2AE0" w:rsidRPr="004233B0">
        <w:rPr>
          <w:sz w:val="30"/>
          <w:szCs w:val="30"/>
          <w:cs/>
        </w:rPr>
        <w:t xml:space="preserve">และ </w:t>
      </w:r>
      <w:r w:rsidR="00AE2AE0" w:rsidRPr="004233B0">
        <w:rPr>
          <w:sz w:val="30"/>
          <w:szCs w:val="30"/>
        </w:rPr>
        <w:t xml:space="preserve">Business Management </w:t>
      </w:r>
      <w:r w:rsidR="00AE2AE0" w:rsidRPr="004233B0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="00AE2AE0" w:rsidRPr="004233B0">
        <w:rPr>
          <w:sz w:val="30"/>
          <w:szCs w:val="30"/>
        </w:rPr>
        <w:t xml:space="preserve">AI </w:t>
      </w:r>
      <w:r w:rsidR="00AE2AE0" w:rsidRPr="004233B0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79A1899A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</w:t>
      </w:r>
      <w:proofErr w:type="spellEnd"/>
      <w:r>
        <w:rPr>
          <w:b/>
          <w:bCs/>
          <w:color w:val="1F3A5F"/>
          <w:sz w:val="34"/>
          <w:szCs w:val="34"/>
        </w:rPr>
        <w:t xml:space="preserve"> (Training Format)</w:t>
      </w:r>
    </w:p>
    <w:p w14:paraId="21235328" w14:textId="77777777" w:rsidR="004233B0" w:rsidRPr="00107463" w:rsidRDefault="004233B0" w:rsidP="004233B0">
      <w:pPr>
        <w:pStyle w:val="ListParagraph"/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จัดอบรมในรูปแบบ</w:t>
      </w:r>
      <w:proofErr w:type="spellEnd"/>
      <w:r w:rsidRPr="00107463">
        <w:rPr>
          <w:sz w:val="30"/>
          <w:szCs w:val="30"/>
        </w:rPr>
        <w:t xml:space="preserve"> Onsite (</w:t>
      </w:r>
      <w:proofErr w:type="spellStart"/>
      <w:r w:rsidRPr="00107463">
        <w:rPr>
          <w:sz w:val="30"/>
          <w:szCs w:val="30"/>
        </w:rPr>
        <w:t>ในห้องอบรม</w:t>
      </w:r>
      <w:proofErr w:type="spellEnd"/>
      <w:r w:rsidRPr="00107463">
        <w:rPr>
          <w:sz w:val="30"/>
          <w:szCs w:val="30"/>
        </w:rPr>
        <w:t xml:space="preserve">) </w:t>
      </w:r>
      <w:proofErr w:type="spellStart"/>
      <w:r w:rsidRPr="00107463">
        <w:rPr>
          <w:sz w:val="30"/>
          <w:szCs w:val="30"/>
        </w:rPr>
        <w:t>เน้นการบรรยาย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กรณีศึกษา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การแลกเปลี่ยนประสบการณ์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และ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เพื่อให้สามารถนำไปประยุกต์ใช้ในการทำงานได้จริง</w:t>
      </w:r>
      <w:proofErr w:type="spellEnd"/>
    </w:p>
    <w:p w14:paraId="7C802190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</w:t>
      </w:r>
      <w:proofErr w:type="spellEnd"/>
      <w:r>
        <w:rPr>
          <w:b/>
          <w:bCs/>
          <w:color w:val="1F3A5F"/>
          <w:sz w:val="34"/>
          <w:szCs w:val="34"/>
        </w:rPr>
        <w:t xml:space="preserve"> (Course Topics) 09.00 - 16.00 น.</w:t>
      </w:r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ESG ที่กลายเป็นเงื่อนไขทางการค้า</w:t>
      </w:r>
    </w:p>
    <w:p w14:paraId="5A948D2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ภูมิทัศน์ข้อกำหนด: </w:t>
      </w:r>
      <w:r>
        <w:rPr>
          <w:color w:val="000000"/>
          <w:sz w:val="30"/>
          <w:szCs w:val="30"/>
        </w:rPr>
        <w:t>CBAM, CSRD, EUDR, GHG Protocol, ISO 14064 และ Thailand Taxonomy — อะไรที่มีผลกับองค์กรของเราแล้ว และอะไรยัง</w:t>
      </w:r>
      <w:proofErr w:type="spellStart"/>
      <w:r>
        <w:rPr>
          <w:color w:val="000000"/>
          <w:sz w:val="30"/>
          <w:szCs w:val="30"/>
        </w:rPr>
        <w:t>เป็นเรื่องของอนาคต</w:t>
      </w:r>
      <w:proofErr w:type="spellEnd"/>
    </w:p>
    <w:p w14:paraId="0FF88E3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E-S-G ที่ผู้ตรวจถามจริง: </w:t>
      </w:r>
      <w:r>
        <w:rPr>
          <w:color w:val="000000"/>
          <w:sz w:val="30"/>
          <w:szCs w:val="30"/>
        </w:rPr>
        <w:t>ไม่ใช่แค่คาร์บอน แต่รวมถึงแรงงานเป็นธรรม สิทธิมนุษยชน ความปลอดภัย และธรรมาภิบาล ซึ่งข้อมูล</w:t>
      </w:r>
      <w:proofErr w:type="spellStart"/>
      <w:r>
        <w:rPr>
          <w:color w:val="000000"/>
          <w:sz w:val="30"/>
          <w:szCs w:val="30"/>
        </w:rPr>
        <w:t>กระจายอยู่หลายแผนก</w:t>
      </w:r>
      <w:proofErr w:type="spellEnd"/>
    </w:p>
    <w:p w14:paraId="4D7423BA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CFO และ CFP: </w:t>
      </w:r>
      <w:r>
        <w:rPr>
          <w:color w:val="000000"/>
          <w:sz w:val="30"/>
          <w:szCs w:val="30"/>
        </w:rPr>
        <w:t xml:space="preserve">ความต่างระหว่าง Carbon Footprint for Organization และ Carbon Footprint of Product </w:t>
      </w:r>
      <w:proofErr w:type="spellStart"/>
      <w:r>
        <w:rPr>
          <w:color w:val="000000"/>
          <w:sz w:val="30"/>
          <w:szCs w:val="30"/>
        </w:rPr>
        <w:t>และเลือกใช้เมื่อใด</w:t>
      </w:r>
      <w:proofErr w:type="spellEnd"/>
    </w:p>
    <w:p w14:paraId="7B8B714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Scope 1-2-3: </w:t>
      </w:r>
      <w:r>
        <w:rPr>
          <w:color w:val="000000"/>
          <w:sz w:val="30"/>
          <w:szCs w:val="30"/>
        </w:rPr>
        <w:t>การแยกขอบเขตให้ถูกตั้งแต่ต้น เพราะแยกผิดหนึ่งครั้งคือ</w:t>
      </w:r>
      <w:proofErr w:type="spellStart"/>
      <w:r>
        <w:rPr>
          <w:color w:val="000000"/>
          <w:sz w:val="30"/>
          <w:szCs w:val="30"/>
        </w:rPr>
        <w:t>คำนวณผิดทั้งระบบ</w:t>
      </w:r>
      <w:proofErr w:type="spellEnd"/>
    </w:p>
    <w:p w14:paraId="2F86BC4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ต้นทุนของการไม่ทำ: </w:t>
      </w:r>
      <w:r>
        <w:rPr>
          <w:color w:val="000000"/>
          <w:sz w:val="30"/>
          <w:szCs w:val="30"/>
        </w:rPr>
        <w:t>การสูญเสียคำสั่งซื้อ การถูกตัดออกจากรายชื่อคู่ค้า ภาระค่าธรรมเนียมที่ปลายทาง และผลต่อ</w:t>
      </w:r>
      <w:proofErr w:type="spellStart"/>
      <w:r>
        <w:rPr>
          <w:color w:val="000000"/>
          <w:sz w:val="30"/>
          <w:szCs w:val="30"/>
        </w:rPr>
        <w:t>การเข้าถึงแหล่งทุน</w:t>
      </w:r>
      <w:proofErr w:type="spellEnd"/>
    </w:p>
    <w:p w14:paraId="5EF14B27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Carbon Accounting Foundation — วางบัญชีคาร์บอนขององค์กรให้ถูกตั้งแต่ต้น</w:t>
      </w:r>
    </w:p>
    <w:p w14:paraId="69DCF7D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GHG Protocol และ ISO 14064-1: </w:t>
      </w:r>
      <w:r>
        <w:rPr>
          <w:color w:val="000000"/>
          <w:sz w:val="30"/>
          <w:szCs w:val="30"/>
        </w:rPr>
        <w:t>มาตรฐานที่ใช้อ้างอิงจริง และความเชื่อมโยงกับการทวน</w:t>
      </w:r>
      <w:proofErr w:type="spellStart"/>
      <w:r>
        <w:rPr>
          <w:color w:val="000000"/>
          <w:sz w:val="30"/>
          <w:szCs w:val="30"/>
        </w:rPr>
        <w:t>สอบโดยหน่วยงานภายนอก</w:t>
      </w:r>
      <w:proofErr w:type="spellEnd"/>
    </w:p>
    <w:p w14:paraId="5D1C3FA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Organizational Boundary: </w:t>
      </w:r>
      <w:r>
        <w:rPr>
          <w:color w:val="000000"/>
          <w:sz w:val="30"/>
          <w:szCs w:val="30"/>
        </w:rPr>
        <w:t>การกำหนดขอบเขตองค์กรแบบ Operational Control เทียบกับ Equity หรือ Financial Control และผล</w:t>
      </w:r>
      <w:proofErr w:type="spellStart"/>
      <w:r>
        <w:rPr>
          <w:color w:val="000000"/>
          <w:sz w:val="30"/>
          <w:szCs w:val="30"/>
        </w:rPr>
        <w:t>ต่อตัวเลขที่รายงาน</w:t>
      </w:r>
      <w:proofErr w:type="spellEnd"/>
    </w:p>
    <w:p w14:paraId="1FC1E57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Activity Data: </w:t>
      </w:r>
      <w:r>
        <w:rPr>
          <w:color w:val="000000"/>
          <w:sz w:val="30"/>
          <w:szCs w:val="30"/>
        </w:rPr>
        <w:t>การระบุว่าต้องเก็บข้อมูลกิจกรรมอะไรบ้าง และอยู่ในเอกสารชุดไหนขององค์กร ตั้งแต่ใบแจ้งหนี้ค่าไฟ ใบส่งน้ำมัน บันทึกเติมสารทำความเย็น ไป</w:t>
      </w:r>
      <w:proofErr w:type="spellStart"/>
      <w:r>
        <w:rPr>
          <w:color w:val="000000"/>
          <w:sz w:val="30"/>
          <w:szCs w:val="30"/>
        </w:rPr>
        <w:t>จนถึงรายงานการผลิต</w:t>
      </w:r>
      <w:proofErr w:type="spellEnd"/>
    </w:p>
    <w:p w14:paraId="6C8E031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Emission Factor: </w:t>
      </w:r>
      <w:r>
        <w:rPr>
          <w:color w:val="000000"/>
          <w:sz w:val="30"/>
          <w:szCs w:val="30"/>
        </w:rPr>
        <w:t xml:space="preserve">การเลือกค่าสัมประสิทธิ์การปล่อยที่เหมาะสม ทั้งค่าขององค์การบริหารจัดการก๊าซเรือนกระจก (TGO) </w:t>
      </w:r>
      <w:proofErr w:type="spellStart"/>
      <w:r>
        <w:rPr>
          <w:color w:val="000000"/>
          <w:sz w:val="30"/>
          <w:szCs w:val="30"/>
        </w:rPr>
        <w:t>และแหล่งอ้างอิงสากล</w:t>
      </w:r>
      <w:proofErr w:type="spellEnd"/>
    </w:p>
    <w:p w14:paraId="1F196DE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Base Year และ Recalculation: </w:t>
      </w:r>
      <w:r>
        <w:rPr>
          <w:color w:val="000000"/>
          <w:sz w:val="30"/>
          <w:szCs w:val="30"/>
        </w:rPr>
        <w:t>การตั้งปีฐานและหลักการปรับฐานเมื่อโครงสร้าง</w:t>
      </w:r>
      <w:proofErr w:type="spellStart"/>
      <w:r>
        <w:rPr>
          <w:color w:val="000000"/>
          <w:sz w:val="30"/>
          <w:szCs w:val="30"/>
        </w:rPr>
        <w:t>องค์กรหรือข้อมูลเปลี่ยน</w:t>
      </w:r>
      <w:proofErr w:type="spellEnd"/>
    </w:p>
    <w:p w14:paraId="2D9A547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Data Quality: </w:t>
      </w:r>
      <w:r>
        <w:rPr>
          <w:color w:val="000000"/>
          <w:sz w:val="30"/>
          <w:szCs w:val="30"/>
        </w:rPr>
        <w:t>การจัดระดับคุณภาพข้อมูลและการบันทึกสมมติฐาน เพื่อให้ตัวเลข</w:t>
      </w:r>
      <w:proofErr w:type="spellStart"/>
      <w:r>
        <w:rPr>
          <w:color w:val="000000"/>
          <w:sz w:val="30"/>
          <w:szCs w:val="30"/>
        </w:rPr>
        <w:t>ผ่านการทวนสอบ</w:t>
      </w:r>
      <w:proofErr w:type="spellEnd"/>
    </w:p>
    <w:p w14:paraId="14A83F3E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Cross-Functional Carbon Data — ใครในองค์กรถือข้อมูลอะไร</w:t>
      </w:r>
    </w:p>
    <w:p w14:paraId="158EDC5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แผนที่ข้อมูลรายแผนก: </w:t>
      </w:r>
      <w:r>
        <w:rPr>
          <w:color w:val="000000"/>
          <w:sz w:val="30"/>
          <w:szCs w:val="30"/>
        </w:rPr>
        <w:t>วิศวกรรมและซ่อมบำรุง (เชื้อเพลิง ไอน้ำ สารทำความเย็น) ฝ่ายผลิต (ปริมาณผลิตและของเสีย) อาคารสถานที่ (ไฟฟ้า น้ำ ขยะ) บัญชีและการเงิน (ยอดซื้อรายหมวดและค่าเดินทาง) ทรัพยากรบุคคล (การเดินทางของพนักงาน) โลจิสติกส์ (การขนส่ง) และจัดซื้อ (ข้อมูลจากคู่ค้า)</w:t>
      </w:r>
    </w:p>
    <w:p w14:paraId="24A856B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Scope 3 ทั้ง 15 หมวด: </w:t>
      </w:r>
      <w:r>
        <w:rPr>
          <w:color w:val="000000"/>
          <w:sz w:val="30"/>
          <w:szCs w:val="30"/>
        </w:rPr>
        <w:t>หมวดที่องค์กรไทยมักเข้าข่ายจริง และหมวดที่ตัดออกได้พร้อมเหตุผลที่ใช้ชี้แจง</w:t>
      </w:r>
      <w:proofErr w:type="spellStart"/>
      <w:r>
        <w:rPr>
          <w:color w:val="000000"/>
          <w:sz w:val="30"/>
          <w:szCs w:val="30"/>
        </w:rPr>
        <w:t>ผู้ทวนสอบได้</w:t>
      </w:r>
      <w:proofErr w:type="spellEnd"/>
    </w:p>
    <w:p w14:paraId="691290A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Scope 3 หมวดที่ 1 คือก้อนใหญ่ที่สุด: </w:t>
      </w:r>
      <w:r>
        <w:rPr>
          <w:color w:val="000000"/>
          <w:sz w:val="30"/>
          <w:szCs w:val="30"/>
        </w:rPr>
        <w:t>เหตุผลที่สินค้าและบริการที่จัดซื้อครองสัดส่วนสูงสุดขององค์กร และบทบาทของฝ่ายจัดซื้อในการเก็บ</w:t>
      </w:r>
      <w:proofErr w:type="spellStart"/>
      <w:r>
        <w:rPr>
          <w:color w:val="000000"/>
          <w:sz w:val="30"/>
          <w:szCs w:val="30"/>
        </w:rPr>
        <w:t>ข้อมูลจากคู่ค้า</w:t>
      </w:r>
      <w:proofErr w:type="spellEnd"/>
    </w:p>
    <w:p w14:paraId="08443408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โครงสร้างทีมและ RACI: </w:t>
      </w:r>
      <w:r>
        <w:rPr>
          <w:color w:val="000000"/>
          <w:sz w:val="30"/>
          <w:szCs w:val="30"/>
        </w:rPr>
        <w:t>ใครเป็นเจ้าภาพ ใครส่งข้อมูล ใครตรวจ และใครอนุมัติ เพื่อไม่ให้งานไปกอง</w:t>
      </w:r>
      <w:proofErr w:type="spellStart"/>
      <w:r>
        <w:rPr>
          <w:color w:val="000000"/>
          <w:sz w:val="30"/>
          <w:szCs w:val="30"/>
        </w:rPr>
        <w:t>อยู่ที่คนเดียว</w:t>
      </w:r>
      <w:proofErr w:type="spellEnd"/>
    </w:p>
    <w:p w14:paraId="3B8CD6D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Data Collection Calendar: </w:t>
      </w:r>
      <w:r>
        <w:rPr>
          <w:color w:val="000000"/>
          <w:sz w:val="30"/>
          <w:szCs w:val="30"/>
        </w:rPr>
        <w:t>จังหวะเก็บข้อมูลรายเดือนและรายไตรมาส เพื่อไม่ต้องไล่เก็บย้อนหลังทุกครั้ง</w:t>
      </w:r>
      <w:proofErr w:type="spellStart"/>
      <w:r>
        <w:rPr>
          <w:color w:val="000000"/>
          <w:sz w:val="30"/>
          <w:szCs w:val="30"/>
        </w:rPr>
        <w:t>ที่ใกล้กำหนดส่ง</w:t>
      </w:r>
      <w:proofErr w:type="spellEnd"/>
    </w:p>
    <w:p w14:paraId="251A0DC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Hotspot Analysis: </w:t>
      </w:r>
      <w:r>
        <w:rPr>
          <w:color w:val="000000"/>
          <w:sz w:val="30"/>
          <w:szCs w:val="30"/>
        </w:rPr>
        <w:t>การจัดลำดับว่าจุดใดปล่อยมากที่สุด เพื่อเลือกลงแรงกับ</w:t>
      </w:r>
      <w:proofErr w:type="spellStart"/>
      <w:r>
        <w:rPr>
          <w:color w:val="000000"/>
          <w:sz w:val="30"/>
          <w:szCs w:val="30"/>
        </w:rPr>
        <w:t>สิ่งที่คุ้มค่าก่อน</w:t>
      </w:r>
      <w:proofErr w:type="spellEnd"/>
    </w:p>
    <w:p w14:paraId="739077AB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lastRenderedPageBreak/>
        <w:t>Module 4: จากตัวเลขสู่การลงมือ — รายงาน เป้าหมาย และ Roadmap องค์กร</w:t>
      </w:r>
    </w:p>
    <w:p w14:paraId="084BC12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GHG Inventory Report: </w:t>
      </w:r>
      <w:r>
        <w:rPr>
          <w:color w:val="000000"/>
          <w:sz w:val="30"/>
          <w:szCs w:val="30"/>
        </w:rPr>
        <w:t>โครงสร้างรายงานและข้อมูลที่ต้องมี พร้อมเอกสารและร่องรอยหลักฐานที่ผู้ทวนสอบมัก</w:t>
      </w:r>
      <w:proofErr w:type="spellStart"/>
      <w:r>
        <w:rPr>
          <w:color w:val="000000"/>
          <w:sz w:val="30"/>
          <w:szCs w:val="30"/>
        </w:rPr>
        <w:t>ขอดูเป็นอันดับแรก</w:t>
      </w:r>
      <w:proofErr w:type="spellEnd"/>
    </w:p>
    <w:p w14:paraId="5D3E9E1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ช่องทางการรายงาน: </w:t>
      </w:r>
      <w:r>
        <w:rPr>
          <w:color w:val="000000"/>
          <w:sz w:val="30"/>
          <w:szCs w:val="30"/>
        </w:rPr>
        <w:t>การยื่นต่อองค์การบริหารจัดการก๊าซเรือนกระจก (TGO) การเปิดเผยผ่าน 56-1 One Report ของบริษัทจดทะเบียน และการส่งข้อมูลถึง</w:t>
      </w:r>
      <w:proofErr w:type="spellStart"/>
      <w:r>
        <w:rPr>
          <w:color w:val="000000"/>
          <w:sz w:val="30"/>
          <w:szCs w:val="30"/>
        </w:rPr>
        <w:t>ลูกค้าในสหภาพยุโรป</w:t>
      </w:r>
      <w:proofErr w:type="spellEnd"/>
    </w:p>
    <w:p w14:paraId="46446BF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Reduction Target: </w:t>
      </w:r>
      <w:r>
        <w:rPr>
          <w:color w:val="000000"/>
          <w:sz w:val="30"/>
          <w:szCs w:val="30"/>
        </w:rPr>
        <w:t>การตั้งเป้าลดคาร์บอนที่มีที่มา ทิศทาง Net Zero และ SBTi พร้อมขอบเขตที่องค์กรขนาด</w:t>
      </w:r>
      <w:proofErr w:type="spellStart"/>
      <w:r>
        <w:rPr>
          <w:color w:val="000000"/>
          <w:sz w:val="30"/>
          <w:szCs w:val="30"/>
        </w:rPr>
        <w:t>กลางทำได้จริง</w:t>
      </w:r>
      <w:proofErr w:type="spellEnd"/>
    </w:p>
    <w:p w14:paraId="49EDD93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โครงการลดคาร์บอนที่คืนทุน: </w:t>
      </w:r>
      <w:r>
        <w:rPr>
          <w:color w:val="000000"/>
          <w:sz w:val="30"/>
          <w:szCs w:val="30"/>
        </w:rPr>
        <w:t xml:space="preserve">พลังงานในอาคารและกระบวนการผลิต การขนส่ง บรรจุภัณฑ์ และการเปลี่ยนวัตถุดิบ </w:t>
      </w:r>
      <w:proofErr w:type="spellStart"/>
      <w:r>
        <w:rPr>
          <w:color w:val="000000"/>
          <w:sz w:val="30"/>
          <w:szCs w:val="30"/>
        </w:rPr>
        <w:t>พร้อมวิธีคิดผลตอบแทน</w:t>
      </w:r>
      <w:proofErr w:type="spellEnd"/>
    </w:p>
    <w:p w14:paraId="44B3C71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ESG ในการคัดเลือกคู่ค้า: </w:t>
      </w:r>
      <w:r>
        <w:rPr>
          <w:color w:val="000000"/>
          <w:sz w:val="30"/>
          <w:szCs w:val="30"/>
        </w:rPr>
        <w:t>หลักการฝังเกณฑ์ ESG ลงในการจัดหาและสัญญาในระดับนโยบาย ส่วนรายละเอียดเชิงปฏิบัติของงานจัดซื้อ</w:t>
      </w:r>
      <w:proofErr w:type="spellStart"/>
      <w:r>
        <w:rPr>
          <w:color w:val="000000"/>
          <w:sz w:val="30"/>
          <w:szCs w:val="30"/>
        </w:rPr>
        <w:t>อยู่ในหลักสูตร</w:t>
      </w:r>
      <w:proofErr w:type="spellEnd"/>
      <w:r>
        <w:rPr>
          <w:color w:val="000000"/>
          <w:sz w:val="30"/>
          <w:szCs w:val="30"/>
        </w:rPr>
        <w:t xml:space="preserve"> E06</w:t>
      </w:r>
    </w:p>
    <w:p w14:paraId="3FE96D3C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Anti-Greenwashing: </w:t>
      </w:r>
      <w:r>
        <w:rPr>
          <w:color w:val="000000"/>
          <w:sz w:val="30"/>
          <w:szCs w:val="30"/>
        </w:rPr>
        <w:t>ความเสี่ยงทางกฎหมายของการเคลมเกินจริง และแนวทาง</w:t>
      </w:r>
      <w:proofErr w:type="spellStart"/>
      <w:r>
        <w:rPr>
          <w:color w:val="000000"/>
          <w:sz w:val="30"/>
          <w:szCs w:val="30"/>
        </w:rPr>
        <w:t>การสื่อสารที่ปลอดภัย</w:t>
      </w:r>
      <w:proofErr w:type="spellEnd"/>
    </w:p>
    <w:p w14:paraId="7910734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Roadmap 12 เดือน และ Disclosure Calendar: </w:t>
      </w:r>
      <w:r>
        <w:rPr>
          <w:color w:val="000000"/>
          <w:sz w:val="30"/>
          <w:szCs w:val="30"/>
        </w:rPr>
        <w:t>ลำดับงานที่ทำได้จริงสำหรับองค์กรที่เพิ่งเริ่มจากศูนย์ พร้อมปฏิทินกำหนดเวลาการรายงานตาม</w:t>
      </w:r>
      <w:proofErr w:type="spellStart"/>
      <w:r>
        <w:rPr>
          <w:color w:val="000000"/>
          <w:sz w:val="30"/>
          <w:szCs w:val="30"/>
        </w:rPr>
        <w:t>กฎแต่ละฉบับ</w:t>
      </w:r>
      <w:proofErr w:type="spellEnd"/>
    </w:p>
    <w:p w14:paraId="07228A5D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กิจกรรมในหลักสูตร</w:t>
      </w:r>
      <w:proofErr w:type="spellEnd"/>
      <w:r>
        <w:rPr>
          <w:b/>
          <w:bCs/>
          <w:color w:val="1F3A5F"/>
          <w:sz w:val="34"/>
          <w:szCs w:val="34"/>
        </w:rPr>
        <w:t xml:space="preserve"> (Workshop)</w:t>
      </w:r>
    </w:p>
    <w:p w14:paraId="5322CE1A" w14:textId="77777777" w:rsidR="004E655A" w:rsidRDefault="00000000" w:rsidP="00685C56">
      <w:pPr>
        <w:spacing w:after="120" w:line="312" w:lineRule="auto"/>
        <w:ind w:firstLine="720"/>
      </w:pPr>
      <w:proofErr w:type="spellStart"/>
      <w:r>
        <w:rPr>
          <w:color w:val="000000"/>
          <w:sz w:val="30"/>
          <w:szCs w:val="30"/>
        </w:rPr>
        <w:t>หลักสูตรนี้ออกแบบให้มี</w:t>
      </w:r>
      <w:proofErr w:type="spellEnd"/>
      <w:r>
        <w:rPr>
          <w:color w:val="000000"/>
          <w:sz w:val="30"/>
          <w:szCs w:val="30"/>
        </w:rPr>
        <w:t xml:space="preserve"> Workshop </w:t>
      </w:r>
      <w:proofErr w:type="spellStart"/>
      <w:r>
        <w:rPr>
          <w:color w:val="000000"/>
          <w:sz w:val="30"/>
          <w:szCs w:val="30"/>
        </w:rPr>
        <w:t>เชิงปฏิบัติการ</w:t>
      </w:r>
      <w:proofErr w:type="spellEnd"/>
      <w:r>
        <w:rPr>
          <w:color w:val="000000"/>
          <w:sz w:val="30"/>
          <w:szCs w:val="30"/>
        </w:rPr>
        <w:t xml:space="preserve"> 4 </w:t>
      </w:r>
      <w:proofErr w:type="spellStart"/>
      <w:r>
        <w:rPr>
          <w:color w:val="000000"/>
          <w:sz w:val="30"/>
          <w:szCs w:val="30"/>
        </w:rPr>
        <w:t>กิจกรรมตลอดวัน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ทุกกิจกรรมทำบนบริบทองค์กรของผู้เข้าอบรมเอง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และออกแบบให้ทีมข้ามแผนกทำร่วมกันได้</w:t>
      </w:r>
      <w:proofErr w:type="spellEnd"/>
    </w:p>
    <w:p w14:paraId="401322A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Scope Mapping — แยกกิจกรรมขององค์กร</w:t>
      </w:r>
      <w:proofErr w:type="spellStart"/>
      <w:r w:rsidRPr="00AE2AE0">
        <w:rPr>
          <w:color w:val="000000"/>
          <w:sz w:val="30"/>
          <w:szCs w:val="30"/>
        </w:rPr>
        <w:t>ตนเองเข้า</w:t>
      </w:r>
      <w:proofErr w:type="spellEnd"/>
      <w:r w:rsidRPr="00AE2AE0">
        <w:rPr>
          <w:color w:val="000000"/>
          <w:sz w:val="30"/>
          <w:szCs w:val="30"/>
        </w:rPr>
        <w:t xml:space="preserve"> Scope 1-2-3</w:t>
      </w:r>
    </w:p>
    <w:p w14:paraId="79499DC0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Data Owner Map — ระบุว่าข้อมูลแต่ละชุดอยู่ที่แผนกใด ใครเป็นเจ้าของ และ</w:t>
      </w:r>
      <w:proofErr w:type="spellStart"/>
      <w:r w:rsidRPr="00AE2AE0">
        <w:rPr>
          <w:color w:val="000000"/>
          <w:sz w:val="30"/>
          <w:szCs w:val="30"/>
        </w:rPr>
        <w:t>ยังขาดชิ้นไหน</w:t>
      </w:r>
      <w:proofErr w:type="spellEnd"/>
    </w:p>
    <w:p w14:paraId="1835B495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Carbon Calculation — คำนวณ Scope 1, 2 และ Scope 3 หมวดที่ 1 จากชุด</w:t>
      </w:r>
      <w:proofErr w:type="spellStart"/>
      <w:r w:rsidRPr="00AE2AE0">
        <w:rPr>
          <w:color w:val="000000"/>
          <w:sz w:val="30"/>
          <w:szCs w:val="30"/>
        </w:rPr>
        <w:t>ข้อมูลตัวอย่างพร้อมเฉลย</w:t>
      </w:r>
      <w:proofErr w:type="spellEnd"/>
    </w:p>
    <w:p w14:paraId="5F5D65E9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12-Month Roadmap — ร่างแผนขององค์กรตนเองเพื่อ</w:t>
      </w:r>
      <w:proofErr w:type="spellStart"/>
      <w:r w:rsidRPr="00AE2AE0">
        <w:rPr>
          <w:color w:val="000000"/>
          <w:sz w:val="30"/>
          <w:szCs w:val="30"/>
        </w:rPr>
        <w:t>นำกลับไปเสนอผู้บริหาร</w:t>
      </w:r>
      <w:proofErr w:type="spellEnd"/>
    </w:p>
    <w:p w14:paraId="79080C69" w14:textId="217310A7" w:rsidR="004E655A" w:rsidRDefault="004E655A">
      <w:pPr>
        <w:jc w:val="center"/>
      </w:pPr>
    </w:p>
    <w:p w14:paraId="1D1B74D0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lastRenderedPageBreak/>
        <w:t>ประโยชน์ที่ผู้เข้าอบรมจะได้รับ</w:t>
      </w:r>
      <w:proofErr w:type="spellEnd"/>
      <w:r>
        <w:rPr>
          <w:b/>
          <w:bCs/>
          <w:color w:val="1F3A5F"/>
          <w:sz w:val="34"/>
          <w:szCs w:val="34"/>
        </w:rPr>
        <w:t xml:space="preserve"> (Key Benefits)</w:t>
      </w:r>
    </w:p>
    <w:p w14:paraId="415D08E2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ตอบคำถามลูกค้า บริษัทแม่ และผู้ถือหุ้นเรื่องคาร์บอนได้ด้วย</w:t>
      </w:r>
      <w:proofErr w:type="spellStart"/>
      <w:r w:rsidRPr="00AE2AE0">
        <w:rPr>
          <w:color w:val="000000"/>
          <w:sz w:val="30"/>
          <w:szCs w:val="30"/>
        </w:rPr>
        <w:t>ตัวเลขที่มีที่มา</w:t>
      </w:r>
      <w:proofErr w:type="spellEnd"/>
    </w:p>
    <w:p w14:paraId="292A9E38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รู้ว่าข้อมูลแต่ละชิ้นอยู่ที่แผนกใด และต้องขอจาก</w:t>
      </w:r>
      <w:proofErr w:type="spellStart"/>
      <w:r w:rsidRPr="00AE2AE0">
        <w:rPr>
          <w:color w:val="000000"/>
          <w:sz w:val="30"/>
          <w:szCs w:val="30"/>
        </w:rPr>
        <w:t>ใครด้วยจังหวะใด</w:t>
      </w:r>
      <w:proofErr w:type="spellEnd"/>
    </w:p>
    <w:p w14:paraId="63049532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คำนวณ Scope 1, 2 และ 3 จากข้อมูลที่องค์กรมีอยู่แล้วได้ โดยไม่</w:t>
      </w:r>
      <w:proofErr w:type="spellStart"/>
      <w:r w:rsidRPr="00AE2AE0">
        <w:rPr>
          <w:color w:val="000000"/>
          <w:sz w:val="30"/>
          <w:szCs w:val="30"/>
        </w:rPr>
        <w:t>ต้องรอระบบใหม่</w:t>
      </w:r>
      <w:proofErr w:type="spellEnd"/>
    </w:p>
    <w:p w14:paraId="41DC8A9D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มีโครงสร้างทีมและปฏิทินเก็บข้อมูล ที่ทำให้ปีถัดไปไม่</w:t>
      </w:r>
      <w:proofErr w:type="spellStart"/>
      <w:r w:rsidRPr="00AE2AE0">
        <w:rPr>
          <w:color w:val="000000"/>
          <w:sz w:val="30"/>
          <w:szCs w:val="30"/>
        </w:rPr>
        <w:t>ต้องเริ่มใหม่ทั้งหมด</w:t>
      </w:r>
      <w:proofErr w:type="spellEnd"/>
    </w:p>
    <w:p w14:paraId="44BE6EA5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มี Roadmap 12 เดือนที่นำกลับไปเสนอผู้บริหารได้ทันที</w:t>
      </w:r>
    </w:p>
    <w:sectPr w:rsidR="00AE2AE0" w:rsidRPr="00AE2AE0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C05BF" w14:textId="77777777" w:rsidR="008664E0" w:rsidRDefault="008664E0">
      <w:r>
        <w:separator/>
      </w:r>
    </w:p>
  </w:endnote>
  <w:endnote w:type="continuationSeparator" w:id="0">
    <w:p w14:paraId="00A27859" w14:textId="77777777" w:rsidR="008664E0" w:rsidRDefault="00866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C725D" w14:textId="77777777" w:rsidR="008664E0" w:rsidRDefault="008664E0">
      <w:r>
        <w:separator/>
      </w:r>
    </w:p>
  </w:footnote>
  <w:footnote w:type="continuationSeparator" w:id="0">
    <w:p w14:paraId="1248E0B6" w14:textId="77777777" w:rsidR="008664E0" w:rsidRDefault="00866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2E3470"/>
    <w:rsid w:val="003A2008"/>
    <w:rsid w:val="004233B0"/>
    <w:rsid w:val="004E655A"/>
    <w:rsid w:val="00685C56"/>
    <w:rsid w:val="00782008"/>
    <w:rsid w:val="008664E0"/>
    <w:rsid w:val="00AE2AE0"/>
    <w:rsid w:val="00CE1008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2026-08-25T14:57:00Z</dcterms:modified>
</cp:coreProperties>
</file>